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DF5" w:rsidRPr="00100DF5" w:rsidRDefault="00100DF5" w:rsidP="00DA7399">
      <w:pPr>
        <w:spacing w:before="0" w:after="0" w:line="240" w:lineRule="atLeast"/>
        <w:ind w:left="10093"/>
        <w:rPr>
          <w:bCs/>
        </w:rPr>
      </w:pPr>
      <w:r w:rsidRPr="00100DF5">
        <w:rPr>
          <w:bCs/>
        </w:rPr>
        <w:t xml:space="preserve">Приложение </w:t>
      </w:r>
    </w:p>
    <w:p w:rsidR="00100DF5" w:rsidRPr="00100DF5" w:rsidRDefault="00100DF5" w:rsidP="00DA7399">
      <w:pPr>
        <w:spacing w:before="0" w:after="0" w:line="240" w:lineRule="atLeast"/>
        <w:ind w:left="10093"/>
        <w:rPr>
          <w:bCs/>
        </w:rPr>
      </w:pPr>
      <w:r w:rsidRPr="00100DF5">
        <w:rPr>
          <w:bCs/>
        </w:rPr>
        <w:t>к приказу комитета образования и науки</w:t>
      </w:r>
    </w:p>
    <w:p w:rsidR="00100DF5" w:rsidRPr="00100DF5" w:rsidRDefault="00100DF5" w:rsidP="00DA7399">
      <w:pPr>
        <w:spacing w:before="0" w:after="0" w:line="240" w:lineRule="atLeast"/>
        <w:ind w:left="10093"/>
        <w:rPr>
          <w:bCs/>
        </w:rPr>
      </w:pPr>
      <w:r w:rsidRPr="00100DF5">
        <w:rPr>
          <w:bCs/>
        </w:rPr>
        <w:t>Курской области</w:t>
      </w:r>
    </w:p>
    <w:p w:rsidR="00100DF5" w:rsidRPr="00100DF5" w:rsidRDefault="00100DF5" w:rsidP="00DA7399">
      <w:pPr>
        <w:spacing w:before="0" w:after="0" w:line="240" w:lineRule="atLeast"/>
        <w:ind w:left="10093"/>
        <w:rPr>
          <w:b/>
          <w:u w:val="single"/>
          <w:vertAlign w:val="subscript"/>
        </w:rPr>
      </w:pPr>
      <w:r w:rsidRPr="00100DF5">
        <w:rPr>
          <w:bCs/>
        </w:rPr>
        <w:t xml:space="preserve">от </w:t>
      </w:r>
      <w:r w:rsidR="002C4AFF">
        <w:rPr>
          <w:bCs/>
        </w:rPr>
        <w:t>12.11.</w:t>
      </w:r>
      <w:r w:rsidRPr="00100DF5">
        <w:rPr>
          <w:bCs/>
        </w:rPr>
        <w:t>2014 года №</w:t>
      </w:r>
      <w:r w:rsidR="002C4AFF">
        <w:rPr>
          <w:bCs/>
        </w:rPr>
        <w:t>1-1078</w:t>
      </w:r>
      <w:bookmarkStart w:id="0" w:name="_GoBack"/>
      <w:bookmarkEnd w:id="0"/>
    </w:p>
    <w:p w:rsidR="00100DF5" w:rsidRPr="00100DF5" w:rsidRDefault="00100DF5" w:rsidP="00100DF5">
      <w:pPr>
        <w:rPr>
          <w:b/>
          <w:bCs/>
        </w:rPr>
      </w:pPr>
    </w:p>
    <w:p w:rsidR="00100DF5" w:rsidRPr="00100DF5" w:rsidRDefault="00100DF5" w:rsidP="00100DF5">
      <w:pPr>
        <w:jc w:val="center"/>
        <w:rPr>
          <w:bCs/>
          <w:iCs/>
          <w:sz w:val="28"/>
          <w:szCs w:val="28"/>
        </w:rPr>
      </w:pPr>
      <w:r w:rsidRPr="00100DF5">
        <w:rPr>
          <w:b/>
          <w:sz w:val="28"/>
          <w:szCs w:val="28"/>
        </w:rPr>
        <w:t xml:space="preserve">Места и сроки регистрации на участие в </w:t>
      </w:r>
      <w:r w:rsidR="00D93F95">
        <w:rPr>
          <w:b/>
          <w:sz w:val="28"/>
          <w:szCs w:val="28"/>
        </w:rPr>
        <w:t xml:space="preserve">государственной </w:t>
      </w:r>
      <w:r w:rsidRPr="00100DF5">
        <w:rPr>
          <w:b/>
          <w:sz w:val="28"/>
          <w:szCs w:val="28"/>
        </w:rPr>
        <w:t>итогово</w:t>
      </w:r>
      <w:r w:rsidR="00D93F95">
        <w:rPr>
          <w:b/>
          <w:sz w:val="28"/>
          <w:szCs w:val="28"/>
        </w:rPr>
        <w:t>й аттестации по образовательным программам среднего общего образования</w:t>
      </w:r>
      <w:r w:rsidR="009D1DA7">
        <w:rPr>
          <w:b/>
          <w:sz w:val="28"/>
          <w:szCs w:val="28"/>
        </w:rPr>
        <w:t xml:space="preserve"> в </w:t>
      </w:r>
      <w:r w:rsidR="00D864F2">
        <w:rPr>
          <w:b/>
          <w:sz w:val="28"/>
          <w:szCs w:val="28"/>
        </w:rPr>
        <w:t>К</w:t>
      </w:r>
      <w:r w:rsidR="009D1DA7">
        <w:rPr>
          <w:b/>
          <w:sz w:val="28"/>
          <w:szCs w:val="28"/>
        </w:rPr>
        <w:t>урской области в 2015 году</w:t>
      </w:r>
    </w:p>
    <w:tbl>
      <w:tblPr>
        <w:tblStyle w:val="a3"/>
        <w:tblW w:w="15425" w:type="dxa"/>
        <w:tblInd w:w="134" w:type="dxa"/>
        <w:tblLayout w:type="fixed"/>
        <w:tblLook w:val="04A0" w:firstRow="1" w:lastRow="0" w:firstColumn="1" w:lastColumn="0" w:noHBand="0" w:noVBand="1"/>
      </w:tblPr>
      <w:tblGrid>
        <w:gridCol w:w="4369"/>
        <w:gridCol w:w="2835"/>
        <w:gridCol w:w="2127"/>
        <w:gridCol w:w="3544"/>
        <w:gridCol w:w="2550"/>
      </w:tblGrid>
      <w:tr w:rsidR="00100DF5" w:rsidRPr="009A2AA1" w:rsidTr="00424B15">
        <w:trPr>
          <w:trHeight w:val="1433"/>
        </w:trPr>
        <w:tc>
          <w:tcPr>
            <w:tcW w:w="4369" w:type="dxa"/>
            <w:vAlign w:val="center"/>
          </w:tcPr>
          <w:p w:rsidR="00100DF5" w:rsidRPr="009A2AA1" w:rsidRDefault="00100DF5" w:rsidP="00424B15">
            <w:pPr>
              <w:jc w:val="center"/>
              <w:rPr>
                <w:szCs w:val="24"/>
              </w:rPr>
            </w:pPr>
            <w:r w:rsidRPr="009A2AA1">
              <w:rPr>
                <w:b/>
                <w:bCs/>
                <w:iCs/>
                <w:szCs w:val="24"/>
              </w:rPr>
              <w:t>Категория участников</w:t>
            </w:r>
          </w:p>
        </w:tc>
        <w:tc>
          <w:tcPr>
            <w:tcW w:w="2835" w:type="dxa"/>
            <w:vAlign w:val="center"/>
          </w:tcPr>
          <w:p w:rsidR="00100DF5" w:rsidRPr="009A2AA1" w:rsidRDefault="00100DF5" w:rsidP="00424B15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9A2AA1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Срок проведения </w:t>
            </w:r>
            <w:r w:rsidR="00D93F95" w:rsidRPr="009A2AA1">
              <w:rPr>
                <w:rFonts w:eastAsia="Times New Roman" w:cs="Times New Roman"/>
                <w:b/>
                <w:bCs/>
                <w:szCs w:val="24"/>
                <w:lang w:eastAsia="ru-RU"/>
              </w:rPr>
              <w:t>государственной итоговой аттестации</w:t>
            </w:r>
          </w:p>
          <w:p w:rsidR="00100DF5" w:rsidRPr="009A2AA1" w:rsidRDefault="00100DF5" w:rsidP="00424B15">
            <w:pPr>
              <w:jc w:val="center"/>
              <w:rPr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100DF5" w:rsidRPr="009A2AA1" w:rsidRDefault="00100DF5" w:rsidP="00424B15">
            <w:pPr>
              <w:jc w:val="center"/>
              <w:rPr>
                <w:b/>
                <w:szCs w:val="24"/>
              </w:rPr>
            </w:pPr>
            <w:r w:rsidRPr="009A2AA1">
              <w:rPr>
                <w:b/>
                <w:szCs w:val="24"/>
              </w:rPr>
              <w:t>Срок подачи заявления</w:t>
            </w:r>
          </w:p>
        </w:tc>
        <w:tc>
          <w:tcPr>
            <w:tcW w:w="3544" w:type="dxa"/>
            <w:vAlign w:val="center"/>
          </w:tcPr>
          <w:p w:rsidR="00100DF5" w:rsidRPr="009A2AA1" w:rsidRDefault="00100DF5" w:rsidP="00424B15">
            <w:pPr>
              <w:jc w:val="center"/>
              <w:rPr>
                <w:szCs w:val="24"/>
              </w:rPr>
            </w:pPr>
            <w:r w:rsidRPr="009A2AA1">
              <w:rPr>
                <w:b/>
                <w:bCs/>
                <w:iCs/>
                <w:szCs w:val="24"/>
              </w:rPr>
              <w:t>Место подачи заявления</w:t>
            </w:r>
          </w:p>
        </w:tc>
        <w:tc>
          <w:tcPr>
            <w:tcW w:w="2550" w:type="dxa"/>
            <w:vAlign w:val="center"/>
          </w:tcPr>
          <w:p w:rsidR="00100DF5" w:rsidRPr="009A2AA1" w:rsidRDefault="00100DF5" w:rsidP="00424B15">
            <w:pPr>
              <w:jc w:val="center"/>
              <w:rPr>
                <w:szCs w:val="24"/>
              </w:rPr>
            </w:pPr>
            <w:r w:rsidRPr="009A2AA1">
              <w:rPr>
                <w:b/>
                <w:bCs/>
                <w:iCs/>
                <w:szCs w:val="24"/>
              </w:rPr>
              <w:t>Ответственное лицо, на чье имя подается заявление</w:t>
            </w:r>
          </w:p>
        </w:tc>
      </w:tr>
      <w:tr w:rsidR="009A2AA1" w:rsidRPr="009A2AA1" w:rsidTr="00424B15">
        <w:trPr>
          <w:trHeight w:val="1797"/>
        </w:trPr>
        <w:tc>
          <w:tcPr>
            <w:tcW w:w="4369" w:type="dxa"/>
            <w:vAlign w:val="center"/>
          </w:tcPr>
          <w:p w:rsidR="009A2AA1" w:rsidRPr="009A2AA1" w:rsidRDefault="009A2AA1" w:rsidP="00424B15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  <w:r w:rsidRPr="009A2AA1">
              <w:rPr>
                <w:rFonts w:eastAsia="Times New Roman" w:cs="Times New Roman"/>
                <w:szCs w:val="24"/>
                <w:lang w:eastAsia="ru-RU"/>
              </w:rPr>
              <w:t>-</w:t>
            </w:r>
            <w:r w:rsidR="00424B15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9A2AA1">
              <w:rPr>
                <w:rFonts w:eastAsia="Times New Roman" w:cs="Times New Roman"/>
                <w:szCs w:val="24"/>
                <w:lang w:eastAsia="ru-RU"/>
              </w:rPr>
              <w:t>обучающиеся XI (XII) классов, имеющие годовые отметки не ниже удовлетворительных по всем учебным предметам учебного плана за предпоследний год обучения - ЕГЭ по учебным предметам, осв</w:t>
            </w:r>
            <w:r w:rsidR="00424B15">
              <w:rPr>
                <w:rFonts w:eastAsia="Times New Roman" w:cs="Times New Roman"/>
                <w:szCs w:val="24"/>
                <w:lang w:eastAsia="ru-RU"/>
              </w:rPr>
              <w:t>оение которых завершилось ранее</w:t>
            </w:r>
          </w:p>
        </w:tc>
        <w:tc>
          <w:tcPr>
            <w:tcW w:w="2835" w:type="dxa"/>
            <w:vMerge w:val="restart"/>
          </w:tcPr>
          <w:p w:rsidR="009A2AA1" w:rsidRPr="009A2AA1" w:rsidRDefault="009A2AA1" w:rsidP="009A2AA1">
            <w:pPr>
              <w:spacing w:before="0" w:after="0" w:line="0" w:lineRule="atLeast"/>
              <w:jc w:val="center"/>
              <w:rPr>
                <w:szCs w:val="24"/>
              </w:rPr>
            </w:pPr>
          </w:p>
          <w:p w:rsidR="009A2AA1" w:rsidRPr="009A2AA1" w:rsidRDefault="009A2AA1" w:rsidP="009A2AA1">
            <w:pPr>
              <w:spacing w:before="0" w:after="0" w:line="0" w:lineRule="atLeast"/>
              <w:jc w:val="center"/>
              <w:rPr>
                <w:szCs w:val="24"/>
              </w:rPr>
            </w:pPr>
          </w:p>
          <w:p w:rsidR="009A2AA1" w:rsidRPr="009A2AA1" w:rsidRDefault="009A2AA1" w:rsidP="009A2AA1">
            <w:pPr>
              <w:spacing w:before="0" w:after="0" w:line="0" w:lineRule="atLeast"/>
              <w:jc w:val="center"/>
              <w:rPr>
                <w:szCs w:val="24"/>
              </w:rPr>
            </w:pPr>
          </w:p>
          <w:p w:rsidR="009A2AA1" w:rsidRPr="009A2AA1" w:rsidRDefault="009A2AA1" w:rsidP="009A2AA1">
            <w:pPr>
              <w:spacing w:before="0" w:after="0" w:line="0" w:lineRule="atLeast"/>
              <w:jc w:val="center"/>
              <w:rPr>
                <w:szCs w:val="24"/>
              </w:rPr>
            </w:pPr>
          </w:p>
          <w:p w:rsidR="009A2AA1" w:rsidRPr="009A2AA1" w:rsidRDefault="009A2AA1" w:rsidP="009A2AA1">
            <w:pPr>
              <w:spacing w:before="0" w:after="0" w:line="0" w:lineRule="atLeast"/>
              <w:jc w:val="center"/>
              <w:rPr>
                <w:szCs w:val="24"/>
              </w:rPr>
            </w:pPr>
          </w:p>
          <w:p w:rsidR="009A2AA1" w:rsidRPr="009A2AA1" w:rsidRDefault="009A2AA1" w:rsidP="009A2AA1">
            <w:pPr>
              <w:spacing w:before="0" w:after="0" w:line="0" w:lineRule="atLeast"/>
              <w:jc w:val="center"/>
              <w:rPr>
                <w:szCs w:val="24"/>
              </w:rPr>
            </w:pPr>
          </w:p>
          <w:p w:rsidR="009A2AA1" w:rsidRPr="009A2AA1" w:rsidRDefault="009A2AA1" w:rsidP="009A2AA1">
            <w:pPr>
              <w:spacing w:before="0" w:after="0" w:line="0" w:lineRule="atLeast"/>
              <w:jc w:val="center"/>
              <w:rPr>
                <w:szCs w:val="24"/>
              </w:rPr>
            </w:pPr>
          </w:p>
          <w:p w:rsidR="009A2AA1" w:rsidRPr="009A2AA1" w:rsidRDefault="009A2AA1" w:rsidP="009A2AA1">
            <w:pPr>
              <w:spacing w:before="0" w:after="0" w:line="0" w:lineRule="atLeast"/>
              <w:jc w:val="center"/>
              <w:rPr>
                <w:szCs w:val="24"/>
              </w:rPr>
            </w:pPr>
          </w:p>
          <w:p w:rsidR="009A2AA1" w:rsidRPr="009A2AA1" w:rsidRDefault="009A2AA1" w:rsidP="009A2AA1">
            <w:pPr>
              <w:spacing w:before="0" w:after="0" w:line="0" w:lineRule="atLeast"/>
              <w:jc w:val="center"/>
              <w:rPr>
                <w:szCs w:val="24"/>
              </w:rPr>
            </w:pPr>
            <w:r w:rsidRPr="009A2AA1">
              <w:rPr>
                <w:szCs w:val="24"/>
              </w:rPr>
              <w:t>14 февраля 2015 года</w:t>
            </w:r>
          </w:p>
          <w:p w:rsidR="009A2AA1" w:rsidRPr="009A2AA1" w:rsidRDefault="00424B15" w:rsidP="009A2AA1">
            <w:pPr>
              <w:spacing w:before="0" w:after="0" w:line="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(</w:t>
            </w:r>
            <w:r w:rsidR="009A2AA1" w:rsidRPr="009A2AA1">
              <w:rPr>
                <w:szCs w:val="24"/>
              </w:rPr>
              <w:t>«Русский язык», «География»</w:t>
            </w:r>
            <w:r>
              <w:rPr>
                <w:szCs w:val="24"/>
              </w:rPr>
              <w:t>)</w:t>
            </w:r>
          </w:p>
          <w:p w:rsidR="009A2AA1" w:rsidRPr="009A2AA1" w:rsidRDefault="009A2AA1" w:rsidP="009A2AA1">
            <w:pPr>
              <w:spacing w:before="0" w:after="0" w:line="0" w:lineRule="atLeast"/>
              <w:jc w:val="center"/>
              <w:rPr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9A2AA1" w:rsidRPr="009A2AA1" w:rsidRDefault="009A2AA1" w:rsidP="009A2AA1">
            <w:pPr>
              <w:spacing w:before="0" w:after="0"/>
              <w:jc w:val="center"/>
              <w:rPr>
                <w:szCs w:val="24"/>
              </w:rPr>
            </w:pPr>
          </w:p>
          <w:p w:rsidR="009A2AA1" w:rsidRPr="009A2AA1" w:rsidRDefault="009A2AA1" w:rsidP="009A2AA1">
            <w:pPr>
              <w:spacing w:before="0" w:after="0"/>
              <w:jc w:val="center"/>
              <w:rPr>
                <w:szCs w:val="24"/>
              </w:rPr>
            </w:pPr>
          </w:p>
          <w:p w:rsidR="009A2AA1" w:rsidRPr="009A2AA1" w:rsidRDefault="009A2AA1" w:rsidP="009A2AA1">
            <w:pPr>
              <w:spacing w:before="0" w:after="0"/>
              <w:jc w:val="center"/>
              <w:rPr>
                <w:szCs w:val="24"/>
              </w:rPr>
            </w:pPr>
          </w:p>
          <w:p w:rsidR="009A2AA1" w:rsidRPr="009A2AA1" w:rsidRDefault="009A2AA1" w:rsidP="009A2AA1">
            <w:pPr>
              <w:spacing w:before="0" w:after="0"/>
              <w:jc w:val="center"/>
              <w:rPr>
                <w:szCs w:val="24"/>
              </w:rPr>
            </w:pPr>
          </w:p>
          <w:p w:rsidR="009A2AA1" w:rsidRPr="009A2AA1" w:rsidRDefault="009A2AA1" w:rsidP="009A2AA1">
            <w:pPr>
              <w:spacing w:before="0" w:after="0"/>
              <w:jc w:val="center"/>
              <w:rPr>
                <w:szCs w:val="24"/>
              </w:rPr>
            </w:pPr>
          </w:p>
          <w:p w:rsidR="009A2AA1" w:rsidRPr="009A2AA1" w:rsidRDefault="009A2AA1" w:rsidP="009A2AA1">
            <w:pPr>
              <w:spacing w:before="0" w:after="0"/>
              <w:jc w:val="center"/>
              <w:rPr>
                <w:szCs w:val="24"/>
              </w:rPr>
            </w:pPr>
          </w:p>
          <w:p w:rsidR="009A2AA1" w:rsidRPr="009A2AA1" w:rsidRDefault="009A2AA1" w:rsidP="009A2AA1">
            <w:pPr>
              <w:spacing w:before="0" w:after="0"/>
              <w:jc w:val="center"/>
              <w:rPr>
                <w:szCs w:val="24"/>
              </w:rPr>
            </w:pPr>
          </w:p>
          <w:p w:rsidR="009A2AA1" w:rsidRPr="009A2AA1" w:rsidRDefault="009A2AA1" w:rsidP="009A2AA1">
            <w:pPr>
              <w:spacing w:before="0" w:after="0"/>
              <w:jc w:val="center"/>
              <w:rPr>
                <w:szCs w:val="24"/>
              </w:rPr>
            </w:pPr>
          </w:p>
          <w:p w:rsidR="009A2AA1" w:rsidRPr="009A2AA1" w:rsidRDefault="009A2AA1" w:rsidP="009A2AA1">
            <w:pPr>
              <w:spacing w:before="0" w:after="0"/>
              <w:jc w:val="center"/>
              <w:rPr>
                <w:szCs w:val="24"/>
              </w:rPr>
            </w:pPr>
            <w:r w:rsidRPr="009A2AA1">
              <w:rPr>
                <w:szCs w:val="24"/>
              </w:rPr>
              <w:t>до 1 декабря 2014 года</w:t>
            </w:r>
          </w:p>
          <w:p w:rsidR="009A2AA1" w:rsidRPr="009A2AA1" w:rsidRDefault="009A2AA1" w:rsidP="009A2AA1">
            <w:pPr>
              <w:spacing w:before="0" w:after="0" w:line="0" w:lineRule="atLeast"/>
              <w:jc w:val="center"/>
              <w:rPr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9A2AA1" w:rsidRPr="009A2AA1" w:rsidRDefault="009A2AA1" w:rsidP="00424B15">
            <w:pPr>
              <w:spacing w:before="0" w:after="0"/>
              <w:jc w:val="center"/>
              <w:rPr>
                <w:szCs w:val="24"/>
              </w:rPr>
            </w:pPr>
            <w:r w:rsidRPr="009A2AA1">
              <w:rPr>
                <w:bCs/>
                <w:szCs w:val="24"/>
              </w:rPr>
              <w:t>Общеобразовательная организация, в которой осваивали образовательные программы среднего общего образования</w:t>
            </w:r>
          </w:p>
        </w:tc>
        <w:tc>
          <w:tcPr>
            <w:tcW w:w="2550" w:type="dxa"/>
            <w:vAlign w:val="center"/>
          </w:tcPr>
          <w:p w:rsidR="009A2AA1" w:rsidRPr="009A2AA1" w:rsidRDefault="009A2AA1" w:rsidP="00424B15">
            <w:pPr>
              <w:spacing w:before="0" w:after="0" w:line="0" w:lineRule="atLeast"/>
              <w:jc w:val="center"/>
              <w:rPr>
                <w:bCs/>
                <w:szCs w:val="24"/>
              </w:rPr>
            </w:pPr>
            <w:r w:rsidRPr="009A2AA1">
              <w:rPr>
                <w:bCs/>
                <w:szCs w:val="24"/>
              </w:rPr>
              <w:t>Руководитель общеобразовательной организации</w:t>
            </w:r>
          </w:p>
          <w:p w:rsidR="009A2AA1" w:rsidRPr="009A2AA1" w:rsidRDefault="009A2AA1" w:rsidP="00424B15">
            <w:pPr>
              <w:jc w:val="center"/>
              <w:rPr>
                <w:szCs w:val="24"/>
              </w:rPr>
            </w:pPr>
          </w:p>
        </w:tc>
      </w:tr>
      <w:tr w:rsidR="009A2AA1" w:rsidRPr="009A2AA1" w:rsidTr="00424B15">
        <w:trPr>
          <w:trHeight w:val="1256"/>
        </w:trPr>
        <w:tc>
          <w:tcPr>
            <w:tcW w:w="4369" w:type="dxa"/>
            <w:vAlign w:val="center"/>
          </w:tcPr>
          <w:p w:rsidR="009A2AA1" w:rsidRPr="009A2AA1" w:rsidRDefault="009A2AA1" w:rsidP="00424B15">
            <w:pPr>
              <w:spacing w:after="0"/>
              <w:rPr>
                <w:szCs w:val="24"/>
              </w:rPr>
            </w:pPr>
            <w:r w:rsidRPr="009A2AA1">
              <w:rPr>
                <w:szCs w:val="24"/>
              </w:rPr>
              <w:t>-</w:t>
            </w:r>
            <w:r w:rsidR="00424B15">
              <w:rPr>
                <w:szCs w:val="24"/>
              </w:rPr>
              <w:t xml:space="preserve"> </w:t>
            </w:r>
            <w:r w:rsidRPr="009A2AA1">
              <w:rPr>
                <w:szCs w:val="24"/>
              </w:rPr>
              <w:t>лица, освоившие основные образовательные программы среднего общего образования в предыдущие годы, но получившие справку об обучени</w:t>
            </w:r>
            <w:r w:rsidR="00424B15">
              <w:rPr>
                <w:szCs w:val="24"/>
              </w:rPr>
              <w:t>и в образовательной организации</w:t>
            </w:r>
          </w:p>
        </w:tc>
        <w:tc>
          <w:tcPr>
            <w:tcW w:w="2835" w:type="dxa"/>
            <w:vMerge/>
          </w:tcPr>
          <w:p w:rsidR="009A2AA1" w:rsidRPr="009A2AA1" w:rsidRDefault="009A2AA1" w:rsidP="009A2AA1">
            <w:pPr>
              <w:spacing w:before="0" w:after="0" w:line="0" w:lineRule="atLeast"/>
              <w:jc w:val="center"/>
              <w:rPr>
                <w:rFonts w:eastAsia="Times New Roman" w:cs="Times New Roman"/>
                <w:bCs/>
                <w:iCs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9A2AA1" w:rsidRPr="009A2AA1" w:rsidRDefault="009A2AA1" w:rsidP="009A2AA1">
            <w:pPr>
              <w:spacing w:before="0" w:after="0" w:line="0" w:lineRule="atLeast"/>
              <w:jc w:val="center"/>
              <w:rPr>
                <w:rFonts w:eastAsia="Times New Roman" w:cs="Times New Roman"/>
                <w:bCs/>
                <w:iCs/>
                <w:szCs w:val="24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9A2AA1" w:rsidRPr="009A2AA1" w:rsidRDefault="009A2AA1" w:rsidP="00424B15">
            <w:pPr>
              <w:spacing w:before="0" w:after="0"/>
              <w:jc w:val="center"/>
              <w:rPr>
                <w:bCs/>
                <w:iCs/>
                <w:szCs w:val="24"/>
              </w:rPr>
            </w:pPr>
            <w:r w:rsidRPr="009A2AA1">
              <w:rPr>
                <w:bCs/>
                <w:iCs/>
                <w:szCs w:val="24"/>
              </w:rPr>
              <w:t>Общеобразовательная организация, в которой осваивали образовательные программы среднего общего образования</w:t>
            </w:r>
          </w:p>
        </w:tc>
        <w:tc>
          <w:tcPr>
            <w:tcW w:w="2550" w:type="dxa"/>
            <w:vAlign w:val="center"/>
          </w:tcPr>
          <w:p w:rsidR="009A2AA1" w:rsidRPr="009A2AA1" w:rsidRDefault="009A2AA1" w:rsidP="00424B15">
            <w:pPr>
              <w:spacing w:before="0" w:after="0" w:line="0" w:lineRule="atLeast"/>
              <w:jc w:val="center"/>
              <w:rPr>
                <w:bCs/>
                <w:iCs/>
                <w:szCs w:val="24"/>
              </w:rPr>
            </w:pPr>
            <w:r w:rsidRPr="009A2AA1">
              <w:rPr>
                <w:bCs/>
                <w:iCs/>
                <w:szCs w:val="24"/>
              </w:rPr>
              <w:t>Руководитель общеобразовательной организации</w:t>
            </w:r>
          </w:p>
        </w:tc>
      </w:tr>
      <w:tr w:rsidR="009A2AA1" w:rsidRPr="009A2AA1" w:rsidTr="00424B15">
        <w:trPr>
          <w:trHeight w:val="1979"/>
        </w:trPr>
        <w:tc>
          <w:tcPr>
            <w:tcW w:w="4369" w:type="dxa"/>
            <w:vAlign w:val="center"/>
          </w:tcPr>
          <w:p w:rsidR="009A2AA1" w:rsidRPr="009A2AA1" w:rsidRDefault="009A2AA1" w:rsidP="00424B15">
            <w:pPr>
              <w:rPr>
                <w:szCs w:val="24"/>
              </w:rPr>
            </w:pPr>
            <w:r w:rsidRPr="009A2AA1">
              <w:rPr>
                <w:szCs w:val="24"/>
              </w:rPr>
              <w:t>-</w:t>
            </w:r>
            <w:r w:rsidR="00424B15">
              <w:rPr>
                <w:szCs w:val="24"/>
              </w:rPr>
              <w:t xml:space="preserve"> </w:t>
            </w:r>
            <w:r w:rsidRPr="009A2AA1">
              <w:rPr>
                <w:szCs w:val="24"/>
              </w:rPr>
              <w:t xml:space="preserve">обучающиеся образовательных организаций, расположенных за пределами </w:t>
            </w:r>
            <w:r w:rsidR="00424B15">
              <w:rPr>
                <w:szCs w:val="24"/>
              </w:rPr>
              <w:t>территории Российской Федерации</w:t>
            </w:r>
          </w:p>
        </w:tc>
        <w:tc>
          <w:tcPr>
            <w:tcW w:w="2835" w:type="dxa"/>
            <w:vMerge/>
          </w:tcPr>
          <w:p w:rsidR="009A2AA1" w:rsidRPr="009A2AA1" w:rsidRDefault="009A2AA1" w:rsidP="009A2AA1">
            <w:pPr>
              <w:spacing w:before="0" w:after="0" w:line="0" w:lineRule="atLeast"/>
              <w:jc w:val="center"/>
              <w:rPr>
                <w:rFonts w:eastAsia="Times New Roman" w:cs="Times New Roman"/>
                <w:bCs/>
                <w:iCs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9A2AA1" w:rsidRPr="009A2AA1" w:rsidRDefault="009A2AA1" w:rsidP="009A2AA1">
            <w:pPr>
              <w:spacing w:before="0" w:after="0" w:line="0" w:lineRule="atLeast"/>
              <w:jc w:val="center"/>
              <w:rPr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9A2AA1" w:rsidRPr="009A2AA1" w:rsidRDefault="009A2AA1" w:rsidP="00CD0839">
            <w:pPr>
              <w:spacing w:before="0" w:after="0"/>
              <w:jc w:val="center"/>
              <w:rPr>
                <w:szCs w:val="24"/>
              </w:rPr>
            </w:pPr>
            <w:r w:rsidRPr="009A2AA1">
              <w:rPr>
                <w:szCs w:val="24"/>
              </w:rPr>
              <w:t xml:space="preserve">Орган, осуществляющий управление в сфере образования  муниципального района/ городского округа Курской области </w:t>
            </w:r>
          </w:p>
        </w:tc>
        <w:tc>
          <w:tcPr>
            <w:tcW w:w="2550" w:type="dxa"/>
            <w:vAlign w:val="center"/>
          </w:tcPr>
          <w:p w:rsidR="009A2AA1" w:rsidRPr="009A2AA1" w:rsidRDefault="009A2AA1" w:rsidP="00424B15">
            <w:pPr>
              <w:spacing w:before="0" w:after="0"/>
              <w:jc w:val="center"/>
              <w:rPr>
                <w:szCs w:val="24"/>
              </w:rPr>
            </w:pPr>
            <w:r w:rsidRPr="009A2AA1">
              <w:rPr>
                <w:szCs w:val="24"/>
              </w:rPr>
              <w:t>Председатель государственной экзаменационной комиссии</w:t>
            </w:r>
          </w:p>
        </w:tc>
      </w:tr>
      <w:tr w:rsidR="009A2AA1" w:rsidRPr="009A2AA1" w:rsidTr="00424B15">
        <w:trPr>
          <w:trHeight w:val="1696"/>
        </w:trPr>
        <w:tc>
          <w:tcPr>
            <w:tcW w:w="4369" w:type="dxa"/>
            <w:vAlign w:val="center"/>
          </w:tcPr>
          <w:p w:rsidR="009A2AA1" w:rsidRPr="009A2AA1" w:rsidRDefault="009A2AA1" w:rsidP="00424B15">
            <w:pPr>
              <w:spacing w:before="0" w:after="0" w:line="0" w:lineRule="atLeast"/>
              <w:rPr>
                <w:rFonts w:eastAsia="Times New Roman" w:cs="Times New Roman"/>
                <w:bCs/>
                <w:iCs/>
                <w:szCs w:val="24"/>
                <w:lang w:eastAsia="ru-RU"/>
              </w:rPr>
            </w:pPr>
            <w:r w:rsidRPr="009A2AA1">
              <w:rPr>
                <w:rFonts w:eastAsia="Times New Roman" w:cs="Times New Roman"/>
                <w:bCs/>
                <w:iCs/>
                <w:szCs w:val="24"/>
                <w:lang w:eastAsia="ru-RU"/>
              </w:rPr>
              <w:lastRenderedPageBreak/>
              <w:t>-</w:t>
            </w:r>
            <w:r w:rsidR="00424B15">
              <w:rPr>
                <w:rFonts w:eastAsia="Times New Roman" w:cs="Times New Roman"/>
                <w:bCs/>
                <w:iCs/>
                <w:szCs w:val="24"/>
                <w:lang w:eastAsia="ru-RU"/>
              </w:rPr>
              <w:t xml:space="preserve"> </w:t>
            </w:r>
            <w:r w:rsidRPr="009A2AA1">
              <w:rPr>
                <w:szCs w:val="24"/>
              </w:rPr>
              <w:t>выпускники прошлых лет, имеющие документ об образовании, подтверждающий получе</w:t>
            </w:r>
            <w:r w:rsidR="00424B15">
              <w:rPr>
                <w:szCs w:val="24"/>
              </w:rPr>
              <w:t>ние среднего общего образования</w:t>
            </w:r>
          </w:p>
        </w:tc>
        <w:tc>
          <w:tcPr>
            <w:tcW w:w="2835" w:type="dxa"/>
            <w:vMerge/>
          </w:tcPr>
          <w:p w:rsidR="009A2AA1" w:rsidRPr="009A2AA1" w:rsidRDefault="009A2AA1" w:rsidP="009A2AA1">
            <w:pPr>
              <w:spacing w:before="0" w:after="0" w:line="0" w:lineRule="atLeast"/>
              <w:jc w:val="center"/>
              <w:rPr>
                <w:rFonts w:eastAsia="Times New Roman" w:cs="Times New Roman"/>
                <w:bCs/>
                <w:iCs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9A2AA1" w:rsidRPr="009A2AA1" w:rsidRDefault="009A2AA1" w:rsidP="009A2AA1">
            <w:pPr>
              <w:spacing w:before="0" w:after="0" w:line="0" w:lineRule="atLeast"/>
              <w:jc w:val="center"/>
              <w:rPr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9A2AA1" w:rsidRPr="009A2AA1" w:rsidRDefault="009A2AA1" w:rsidP="00424B15">
            <w:pPr>
              <w:spacing w:before="0" w:after="0"/>
              <w:jc w:val="center"/>
              <w:rPr>
                <w:szCs w:val="24"/>
              </w:rPr>
            </w:pPr>
            <w:proofErr w:type="gramStart"/>
            <w:r w:rsidRPr="009A2AA1">
              <w:rPr>
                <w:szCs w:val="24"/>
              </w:rPr>
              <w:t>Орган, осуществляющий управление в сфере образования  муниципального района/ городского округа Курской области (по месту прописки/проживания участника</w:t>
            </w:r>
            <w:proofErr w:type="gramEnd"/>
          </w:p>
        </w:tc>
        <w:tc>
          <w:tcPr>
            <w:tcW w:w="2550" w:type="dxa"/>
            <w:vAlign w:val="center"/>
          </w:tcPr>
          <w:p w:rsidR="009A2AA1" w:rsidRPr="009A2AA1" w:rsidRDefault="009A2AA1" w:rsidP="00424B15">
            <w:pPr>
              <w:tabs>
                <w:tab w:val="left" w:pos="585"/>
              </w:tabs>
              <w:spacing w:before="0" w:after="0"/>
              <w:jc w:val="center"/>
              <w:rPr>
                <w:szCs w:val="24"/>
              </w:rPr>
            </w:pPr>
            <w:r w:rsidRPr="009A2AA1">
              <w:rPr>
                <w:szCs w:val="24"/>
              </w:rPr>
              <w:t>Председатель государственной экзаменационной комиссии</w:t>
            </w:r>
          </w:p>
        </w:tc>
      </w:tr>
      <w:tr w:rsidR="00EF4DBB" w:rsidRPr="009A2AA1" w:rsidTr="00424B15">
        <w:trPr>
          <w:trHeight w:val="3393"/>
        </w:trPr>
        <w:tc>
          <w:tcPr>
            <w:tcW w:w="4369" w:type="dxa"/>
            <w:vAlign w:val="center"/>
          </w:tcPr>
          <w:p w:rsidR="00EF4DBB" w:rsidRPr="009A2AA1" w:rsidRDefault="002D72B6" w:rsidP="00424B15">
            <w:pPr>
              <w:rPr>
                <w:szCs w:val="24"/>
              </w:rPr>
            </w:pPr>
            <w:proofErr w:type="gramStart"/>
            <w:r w:rsidRPr="009A2AA1">
              <w:rPr>
                <w:szCs w:val="24"/>
              </w:rPr>
              <w:t>-</w:t>
            </w:r>
            <w:r w:rsidR="00424B15">
              <w:rPr>
                <w:szCs w:val="24"/>
              </w:rPr>
              <w:t xml:space="preserve"> </w:t>
            </w:r>
            <w:r w:rsidRPr="009A2AA1">
              <w:rPr>
                <w:szCs w:val="24"/>
              </w:rPr>
              <w:t>выпускники текущего года, не имеющие академической задолженности, в том числе за итоговое сочинение (изложение), и в полном объеме выполнившие учебный план или индивидуальный учебный план (имеющие годовые отметки по всем учебным предметам учебного плана за каждый год обучения по образовательной программе среднего общего образова</w:t>
            </w:r>
            <w:r w:rsidR="00424B15">
              <w:rPr>
                <w:szCs w:val="24"/>
              </w:rPr>
              <w:t>ния не ниже удовлетворительных)</w:t>
            </w:r>
            <w:proofErr w:type="gramEnd"/>
          </w:p>
        </w:tc>
        <w:tc>
          <w:tcPr>
            <w:tcW w:w="2835" w:type="dxa"/>
            <w:vAlign w:val="center"/>
          </w:tcPr>
          <w:p w:rsidR="00963862" w:rsidRPr="009A2AA1" w:rsidRDefault="00963862" w:rsidP="00424B15">
            <w:pPr>
              <w:spacing w:before="0" w:after="0" w:line="0" w:lineRule="atLeast"/>
              <w:jc w:val="center"/>
              <w:rPr>
                <w:rFonts w:eastAsia="Times New Roman" w:cs="Times New Roman"/>
                <w:bCs/>
                <w:iCs/>
                <w:szCs w:val="24"/>
                <w:lang w:eastAsia="ru-RU"/>
              </w:rPr>
            </w:pPr>
            <w:r w:rsidRPr="009A2AA1">
              <w:rPr>
                <w:rFonts w:eastAsia="Times New Roman" w:cs="Times New Roman"/>
                <w:bCs/>
                <w:iCs/>
                <w:szCs w:val="24"/>
                <w:lang w:eastAsia="ru-RU"/>
              </w:rPr>
              <w:t>с 23 марта 2015 года по 24 апреля 2015 года</w:t>
            </w:r>
            <w:r w:rsidR="006B1301" w:rsidRPr="009A2AA1">
              <w:rPr>
                <w:rFonts w:eastAsia="Times New Roman" w:cs="Times New Roman"/>
                <w:bCs/>
                <w:iCs/>
                <w:szCs w:val="24"/>
                <w:lang w:eastAsia="ru-RU"/>
              </w:rPr>
              <w:t xml:space="preserve"> (досрочный период)</w:t>
            </w:r>
          </w:p>
          <w:p w:rsidR="006B1301" w:rsidRPr="009A2AA1" w:rsidRDefault="006B1301" w:rsidP="00424B15">
            <w:pPr>
              <w:spacing w:before="0" w:after="0" w:line="0" w:lineRule="atLeast"/>
              <w:jc w:val="center"/>
              <w:rPr>
                <w:rFonts w:eastAsia="Times New Roman" w:cs="Times New Roman"/>
                <w:bCs/>
                <w:iCs/>
                <w:szCs w:val="24"/>
                <w:lang w:eastAsia="ru-RU"/>
              </w:rPr>
            </w:pPr>
          </w:p>
          <w:p w:rsidR="006B1301" w:rsidRPr="009A2AA1" w:rsidRDefault="006B1301" w:rsidP="00424B15">
            <w:pPr>
              <w:spacing w:before="0" w:after="0" w:line="0" w:lineRule="atLeast"/>
              <w:jc w:val="center"/>
              <w:rPr>
                <w:rFonts w:eastAsia="Times New Roman" w:cs="Times New Roman"/>
                <w:bCs/>
                <w:iCs/>
                <w:szCs w:val="24"/>
                <w:lang w:eastAsia="ru-RU"/>
              </w:rPr>
            </w:pPr>
            <w:r w:rsidRPr="009A2AA1">
              <w:rPr>
                <w:rFonts w:eastAsia="Times New Roman" w:cs="Times New Roman"/>
                <w:bCs/>
                <w:iCs/>
                <w:szCs w:val="24"/>
                <w:lang w:eastAsia="ru-RU"/>
              </w:rPr>
              <w:t>с 25 мая 2015 года по26 июня 2015 года (основной период)</w:t>
            </w:r>
          </w:p>
          <w:p w:rsidR="006B1301" w:rsidRPr="009A2AA1" w:rsidRDefault="006B1301" w:rsidP="00424B15">
            <w:pPr>
              <w:spacing w:before="0" w:after="0" w:line="0" w:lineRule="atLeast"/>
              <w:jc w:val="center"/>
              <w:rPr>
                <w:rFonts w:eastAsia="Times New Roman" w:cs="Times New Roman"/>
                <w:bCs/>
                <w:iCs/>
                <w:szCs w:val="24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EF4DBB" w:rsidRPr="009A2AA1" w:rsidRDefault="0034129A" w:rsidP="00424B15">
            <w:pPr>
              <w:spacing w:before="0" w:after="0" w:line="0" w:lineRule="atLeast"/>
              <w:jc w:val="center"/>
              <w:rPr>
                <w:szCs w:val="24"/>
              </w:rPr>
            </w:pPr>
            <w:r w:rsidRPr="009A2AA1">
              <w:rPr>
                <w:szCs w:val="24"/>
              </w:rPr>
              <w:t>до 1 февраля 2015 года</w:t>
            </w:r>
          </w:p>
        </w:tc>
        <w:tc>
          <w:tcPr>
            <w:tcW w:w="3544" w:type="dxa"/>
            <w:vAlign w:val="center"/>
          </w:tcPr>
          <w:p w:rsidR="00EF4DBB" w:rsidRPr="009A2AA1" w:rsidRDefault="006B1301" w:rsidP="00424B15">
            <w:pPr>
              <w:spacing w:before="0" w:after="0"/>
              <w:jc w:val="center"/>
              <w:rPr>
                <w:szCs w:val="24"/>
              </w:rPr>
            </w:pPr>
            <w:r w:rsidRPr="009A2AA1">
              <w:rPr>
                <w:szCs w:val="24"/>
              </w:rPr>
              <w:t xml:space="preserve">Общеобразовательная организация, в которой осваивали </w:t>
            </w:r>
            <w:r w:rsidR="000431AC" w:rsidRPr="009A2AA1">
              <w:rPr>
                <w:szCs w:val="24"/>
              </w:rPr>
              <w:t>образовательные программы</w:t>
            </w:r>
            <w:r w:rsidRPr="009A2AA1">
              <w:rPr>
                <w:szCs w:val="24"/>
              </w:rPr>
              <w:t xml:space="preserve"> среднего общего образования</w:t>
            </w:r>
          </w:p>
        </w:tc>
        <w:tc>
          <w:tcPr>
            <w:tcW w:w="2550" w:type="dxa"/>
            <w:vAlign w:val="center"/>
          </w:tcPr>
          <w:p w:rsidR="006B1301" w:rsidRPr="009A2AA1" w:rsidRDefault="006B1301" w:rsidP="00424B15">
            <w:pPr>
              <w:spacing w:before="0" w:after="0"/>
              <w:jc w:val="center"/>
              <w:rPr>
                <w:bCs/>
                <w:szCs w:val="24"/>
              </w:rPr>
            </w:pPr>
            <w:r w:rsidRPr="009A2AA1">
              <w:rPr>
                <w:bCs/>
                <w:szCs w:val="24"/>
              </w:rPr>
              <w:t>Руководитель общеобразовательной организации</w:t>
            </w:r>
          </w:p>
          <w:p w:rsidR="00EF4DBB" w:rsidRPr="009A2AA1" w:rsidRDefault="00EF4DBB" w:rsidP="00424B15">
            <w:pPr>
              <w:spacing w:before="0" w:after="0"/>
              <w:jc w:val="center"/>
              <w:rPr>
                <w:szCs w:val="24"/>
              </w:rPr>
            </w:pPr>
          </w:p>
        </w:tc>
      </w:tr>
      <w:tr w:rsidR="00EF4DBB" w:rsidRPr="009A2AA1" w:rsidTr="00424B15">
        <w:trPr>
          <w:trHeight w:val="1942"/>
        </w:trPr>
        <w:tc>
          <w:tcPr>
            <w:tcW w:w="4369" w:type="dxa"/>
            <w:vAlign w:val="center"/>
          </w:tcPr>
          <w:p w:rsidR="00EF4DBB" w:rsidRPr="009A2AA1" w:rsidRDefault="002D72B6" w:rsidP="00424B15">
            <w:pPr>
              <w:spacing w:before="0" w:after="0"/>
              <w:rPr>
                <w:szCs w:val="24"/>
              </w:rPr>
            </w:pPr>
            <w:r w:rsidRPr="009A2AA1">
              <w:rPr>
                <w:szCs w:val="24"/>
              </w:rPr>
              <w:t>-</w:t>
            </w:r>
            <w:r w:rsidR="00424B15">
              <w:rPr>
                <w:szCs w:val="24"/>
              </w:rPr>
              <w:t xml:space="preserve"> </w:t>
            </w:r>
            <w:r w:rsidRPr="009A2AA1">
              <w:rPr>
                <w:szCs w:val="24"/>
              </w:rPr>
              <w:t>обучающиеся XI (XII) классов, имеющие годовые отметки не ниже удовлетворительных по всем учебным предметам учебного плана за предпоследний год обучения (для участия в ЕГЭ по учебным предметам, осво</w:t>
            </w:r>
            <w:r w:rsidR="00424B15">
              <w:rPr>
                <w:szCs w:val="24"/>
              </w:rPr>
              <w:t>ение которых завершилось ранее)</w:t>
            </w:r>
          </w:p>
        </w:tc>
        <w:tc>
          <w:tcPr>
            <w:tcW w:w="2835" w:type="dxa"/>
            <w:vAlign w:val="center"/>
          </w:tcPr>
          <w:p w:rsidR="006B1301" w:rsidRPr="009A2AA1" w:rsidRDefault="006B1301" w:rsidP="00424B15">
            <w:pPr>
              <w:spacing w:before="0" w:after="0" w:line="0" w:lineRule="atLeast"/>
              <w:jc w:val="center"/>
              <w:rPr>
                <w:rFonts w:eastAsia="Times New Roman" w:cs="Times New Roman"/>
                <w:bCs/>
                <w:iCs/>
                <w:szCs w:val="24"/>
                <w:lang w:eastAsia="ru-RU"/>
              </w:rPr>
            </w:pPr>
            <w:r w:rsidRPr="009A2AA1">
              <w:rPr>
                <w:rFonts w:eastAsia="Times New Roman" w:cs="Times New Roman"/>
                <w:bCs/>
                <w:iCs/>
                <w:szCs w:val="24"/>
                <w:lang w:eastAsia="ru-RU"/>
              </w:rPr>
              <w:t>с 23 марта 2015 года по 24 апреля 2015 года (досрочный период)</w:t>
            </w:r>
          </w:p>
          <w:p w:rsidR="006B1301" w:rsidRPr="009A2AA1" w:rsidRDefault="006B1301" w:rsidP="00424B15">
            <w:pPr>
              <w:spacing w:before="0" w:after="0" w:line="0" w:lineRule="atLeast"/>
              <w:jc w:val="center"/>
              <w:rPr>
                <w:rFonts w:eastAsia="Times New Roman" w:cs="Times New Roman"/>
                <w:bCs/>
                <w:iCs/>
                <w:szCs w:val="24"/>
                <w:lang w:eastAsia="ru-RU"/>
              </w:rPr>
            </w:pPr>
          </w:p>
          <w:p w:rsidR="006B1301" w:rsidRPr="009A2AA1" w:rsidRDefault="006B1301" w:rsidP="00424B15">
            <w:pPr>
              <w:spacing w:before="0" w:after="0" w:line="0" w:lineRule="atLeast"/>
              <w:jc w:val="center"/>
              <w:rPr>
                <w:rFonts w:eastAsia="Times New Roman" w:cs="Times New Roman"/>
                <w:bCs/>
                <w:iCs/>
                <w:szCs w:val="24"/>
                <w:lang w:eastAsia="ru-RU"/>
              </w:rPr>
            </w:pPr>
            <w:r w:rsidRPr="009A2AA1">
              <w:rPr>
                <w:rFonts w:eastAsia="Times New Roman" w:cs="Times New Roman"/>
                <w:bCs/>
                <w:iCs/>
                <w:szCs w:val="24"/>
                <w:lang w:eastAsia="ru-RU"/>
              </w:rPr>
              <w:t>с 25 мая 2015 года по26 июня 2015 года (основной период)</w:t>
            </w:r>
          </w:p>
          <w:p w:rsidR="00EF4DBB" w:rsidRPr="009A2AA1" w:rsidRDefault="00EF4DBB" w:rsidP="00424B15">
            <w:pPr>
              <w:spacing w:before="0" w:after="0" w:line="0" w:lineRule="atLeast"/>
              <w:jc w:val="center"/>
              <w:rPr>
                <w:rFonts w:eastAsia="Times New Roman" w:cs="Times New Roman"/>
                <w:bCs/>
                <w:iCs/>
                <w:szCs w:val="24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EF4DBB" w:rsidRPr="009A2AA1" w:rsidRDefault="0034129A" w:rsidP="00424B15">
            <w:pPr>
              <w:spacing w:before="0" w:after="0" w:line="0" w:lineRule="atLeast"/>
              <w:jc w:val="center"/>
              <w:rPr>
                <w:szCs w:val="24"/>
              </w:rPr>
            </w:pPr>
            <w:r w:rsidRPr="009A2AA1">
              <w:rPr>
                <w:szCs w:val="24"/>
              </w:rPr>
              <w:t>до 1 февраля 2015 года</w:t>
            </w:r>
          </w:p>
        </w:tc>
        <w:tc>
          <w:tcPr>
            <w:tcW w:w="3544" w:type="dxa"/>
            <w:vAlign w:val="center"/>
          </w:tcPr>
          <w:p w:rsidR="00EF4DBB" w:rsidRPr="009A2AA1" w:rsidRDefault="000431AC" w:rsidP="00424B15">
            <w:pPr>
              <w:spacing w:before="0" w:after="0"/>
              <w:jc w:val="center"/>
              <w:rPr>
                <w:szCs w:val="24"/>
              </w:rPr>
            </w:pPr>
            <w:r w:rsidRPr="009A2AA1">
              <w:rPr>
                <w:szCs w:val="24"/>
              </w:rPr>
              <w:t>Общеобразовательная организация, в которой осваивали образовательные программы среднего общего образования</w:t>
            </w:r>
          </w:p>
        </w:tc>
        <w:tc>
          <w:tcPr>
            <w:tcW w:w="2550" w:type="dxa"/>
            <w:vAlign w:val="center"/>
          </w:tcPr>
          <w:p w:rsidR="006B1301" w:rsidRPr="009A2AA1" w:rsidRDefault="006B1301" w:rsidP="00424B15">
            <w:pPr>
              <w:spacing w:before="0" w:after="0"/>
              <w:jc w:val="center"/>
              <w:rPr>
                <w:bCs/>
                <w:szCs w:val="24"/>
              </w:rPr>
            </w:pPr>
            <w:r w:rsidRPr="009A2AA1">
              <w:rPr>
                <w:bCs/>
                <w:szCs w:val="24"/>
              </w:rPr>
              <w:t>Руководитель общеобразовательной организации</w:t>
            </w:r>
          </w:p>
          <w:p w:rsidR="00EF4DBB" w:rsidRPr="009A2AA1" w:rsidRDefault="00EF4DBB" w:rsidP="00424B15">
            <w:pPr>
              <w:spacing w:before="0" w:after="0"/>
              <w:jc w:val="center"/>
              <w:rPr>
                <w:szCs w:val="24"/>
              </w:rPr>
            </w:pPr>
          </w:p>
        </w:tc>
      </w:tr>
      <w:tr w:rsidR="00EF4DBB" w:rsidRPr="009A2AA1" w:rsidTr="00424B15">
        <w:trPr>
          <w:trHeight w:val="2404"/>
        </w:trPr>
        <w:tc>
          <w:tcPr>
            <w:tcW w:w="4369" w:type="dxa"/>
            <w:vAlign w:val="center"/>
          </w:tcPr>
          <w:p w:rsidR="00EF4DBB" w:rsidRPr="009A2AA1" w:rsidRDefault="000431AC" w:rsidP="00424B15">
            <w:pPr>
              <w:spacing w:before="0" w:after="0"/>
              <w:rPr>
                <w:szCs w:val="24"/>
              </w:rPr>
            </w:pPr>
            <w:r w:rsidRPr="009A2AA1">
              <w:rPr>
                <w:szCs w:val="24"/>
              </w:rPr>
              <w:t>-</w:t>
            </w:r>
            <w:r w:rsidR="00424B15">
              <w:rPr>
                <w:szCs w:val="24"/>
              </w:rPr>
              <w:t xml:space="preserve"> </w:t>
            </w:r>
            <w:r w:rsidRPr="009A2AA1">
              <w:rPr>
                <w:szCs w:val="24"/>
              </w:rPr>
              <w:t>лица, освоившие основные образовательные программы среднего общего образования в предыдущие годы, но получившие справку об обучени</w:t>
            </w:r>
            <w:r w:rsidR="00424B15">
              <w:rPr>
                <w:szCs w:val="24"/>
              </w:rPr>
              <w:t>и в образовательной организации</w:t>
            </w:r>
          </w:p>
        </w:tc>
        <w:tc>
          <w:tcPr>
            <w:tcW w:w="2835" w:type="dxa"/>
            <w:vAlign w:val="center"/>
          </w:tcPr>
          <w:p w:rsidR="00424B15" w:rsidRDefault="00424B15" w:rsidP="00424B15">
            <w:pPr>
              <w:spacing w:before="0" w:after="0" w:line="0" w:lineRule="atLeast"/>
              <w:jc w:val="center"/>
              <w:rPr>
                <w:rFonts w:eastAsia="Times New Roman" w:cs="Times New Roman"/>
                <w:bCs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iCs/>
                <w:szCs w:val="24"/>
                <w:lang w:eastAsia="ru-RU"/>
              </w:rPr>
              <w:t>с 23 марта 2015 года</w:t>
            </w:r>
          </w:p>
          <w:p w:rsidR="00424B15" w:rsidRDefault="00424B15" w:rsidP="00424B15">
            <w:pPr>
              <w:spacing w:before="0" w:after="0" w:line="0" w:lineRule="atLeast"/>
              <w:jc w:val="center"/>
              <w:rPr>
                <w:rFonts w:eastAsia="Times New Roman" w:cs="Times New Roman"/>
                <w:bCs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iCs/>
                <w:szCs w:val="24"/>
                <w:lang w:eastAsia="ru-RU"/>
              </w:rPr>
              <w:t>по</w:t>
            </w:r>
          </w:p>
          <w:p w:rsidR="006B1301" w:rsidRPr="009A2AA1" w:rsidRDefault="006B1301" w:rsidP="00424B15">
            <w:pPr>
              <w:spacing w:before="0" w:after="0" w:line="0" w:lineRule="atLeast"/>
              <w:jc w:val="center"/>
              <w:rPr>
                <w:rFonts w:eastAsia="Times New Roman" w:cs="Times New Roman"/>
                <w:bCs/>
                <w:iCs/>
                <w:szCs w:val="24"/>
                <w:lang w:eastAsia="ru-RU"/>
              </w:rPr>
            </w:pPr>
            <w:r w:rsidRPr="009A2AA1">
              <w:rPr>
                <w:rFonts w:eastAsia="Times New Roman" w:cs="Times New Roman"/>
                <w:bCs/>
                <w:iCs/>
                <w:szCs w:val="24"/>
                <w:lang w:eastAsia="ru-RU"/>
              </w:rPr>
              <w:t>24 апреля 2015 года (досрочный период)</w:t>
            </w:r>
          </w:p>
          <w:p w:rsidR="00023C7C" w:rsidRPr="009A2AA1" w:rsidRDefault="00023C7C" w:rsidP="00424B15">
            <w:pPr>
              <w:spacing w:before="0" w:after="0" w:line="0" w:lineRule="atLeast"/>
              <w:jc w:val="center"/>
              <w:rPr>
                <w:rFonts w:eastAsia="Times New Roman" w:cs="Times New Roman"/>
                <w:bCs/>
                <w:iCs/>
                <w:szCs w:val="24"/>
                <w:lang w:eastAsia="ru-RU"/>
              </w:rPr>
            </w:pPr>
          </w:p>
          <w:p w:rsidR="00424B15" w:rsidRDefault="006B1301" w:rsidP="00424B15">
            <w:pPr>
              <w:spacing w:before="0" w:after="0" w:line="0" w:lineRule="atLeast"/>
              <w:jc w:val="center"/>
              <w:rPr>
                <w:rFonts w:eastAsia="Times New Roman" w:cs="Times New Roman"/>
                <w:bCs/>
                <w:iCs/>
                <w:szCs w:val="24"/>
                <w:lang w:eastAsia="ru-RU"/>
              </w:rPr>
            </w:pPr>
            <w:r w:rsidRPr="009A2AA1">
              <w:rPr>
                <w:rFonts w:eastAsia="Times New Roman" w:cs="Times New Roman"/>
                <w:bCs/>
                <w:iCs/>
                <w:szCs w:val="24"/>
                <w:lang w:eastAsia="ru-RU"/>
              </w:rPr>
              <w:t xml:space="preserve">с 25 </w:t>
            </w:r>
            <w:r w:rsidR="00424B15">
              <w:rPr>
                <w:rFonts w:eastAsia="Times New Roman" w:cs="Times New Roman"/>
                <w:bCs/>
                <w:iCs/>
                <w:szCs w:val="24"/>
                <w:lang w:eastAsia="ru-RU"/>
              </w:rPr>
              <w:t>мая 2015 года</w:t>
            </w:r>
          </w:p>
          <w:p w:rsidR="00424B15" w:rsidRDefault="006B1301" w:rsidP="00424B15">
            <w:pPr>
              <w:spacing w:before="0" w:after="0" w:line="0" w:lineRule="atLeast"/>
              <w:jc w:val="center"/>
              <w:rPr>
                <w:rFonts w:eastAsia="Times New Roman" w:cs="Times New Roman"/>
                <w:bCs/>
                <w:iCs/>
                <w:szCs w:val="24"/>
                <w:lang w:eastAsia="ru-RU"/>
              </w:rPr>
            </w:pPr>
            <w:r w:rsidRPr="009A2AA1">
              <w:rPr>
                <w:rFonts w:eastAsia="Times New Roman" w:cs="Times New Roman"/>
                <w:bCs/>
                <w:iCs/>
                <w:szCs w:val="24"/>
                <w:lang w:eastAsia="ru-RU"/>
              </w:rPr>
              <w:t>по</w:t>
            </w:r>
          </w:p>
          <w:p w:rsidR="00EF4DBB" w:rsidRPr="009A2AA1" w:rsidRDefault="006B1301" w:rsidP="00424B15">
            <w:pPr>
              <w:spacing w:before="0" w:after="0" w:line="0" w:lineRule="atLeast"/>
              <w:jc w:val="center"/>
              <w:rPr>
                <w:rFonts w:eastAsia="Times New Roman" w:cs="Times New Roman"/>
                <w:bCs/>
                <w:iCs/>
                <w:szCs w:val="24"/>
                <w:lang w:eastAsia="ru-RU"/>
              </w:rPr>
            </w:pPr>
            <w:r w:rsidRPr="009A2AA1">
              <w:rPr>
                <w:rFonts w:eastAsia="Times New Roman" w:cs="Times New Roman"/>
                <w:bCs/>
                <w:iCs/>
                <w:szCs w:val="24"/>
                <w:lang w:eastAsia="ru-RU"/>
              </w:rPr>
              <w:t>26 июня 2015 года (основной период)</w:t>
            </w:r>
          </w:p>
        </w:tc>
        <w:tc>
          <w:tcPr>
            <w:tcW w:w="2127" w:type="dxa"/>
            <w:vAlign w:val="center"/>
          </w:tcPr>
          <w:p w:rsidR="00EF4DBB" w:rsidRPr="009A2AA1" w:rsidRDefault="0034129A" w:rsidP="00424B15">
            <w:pPr>
              <w:spacing w:before="0" w:line="0" w:lineRule="atLeast"/>
              <w:jc w:val="center"/>
              <w:rPr>
                <w:szCs w:val="24"/>
              </w:rPr>
            </w:pPr>
            <w:r w:rsidRPr="009A2AA1">
              <w:rPr>
                <w:szCs w:val="24"/>
              </w:rPr>
              <w:t>до 1 февраля 2015 года</w:t>
            </w:r>
          </w:p>
        </w:tc>
        <w:tc>
          <w:tcPr>
            <w:tcW w:w="3544" w:type="dxa"/>
            <w:vAlign w:val="center"/>
          </w:tcPr>
          <w:p w:rsidR="00EF4DBB" w:rsidRPr="009A2AA1" w:rsidRDefault="000431AC" w:rsidP="00424B15">
            <w:pPr>
              <w:spacing w:before="0" w:after="0"/>
              <w:jc w:val="center"/>
              <w:rPr>
                <w:szCs w:val="24"/>
              </w:rPr>
            </w:pPr>
            <w:r w:rsidRPr="009A2AA1">
              <w:rPr>
                <w:szCs w:val="24"/>
              </w:rPr>
              <w:t>Общеобразовательная организация, в которой осваивали образовательные программы среднего общего образования</w:t>
            </w:r>
          </w:p>
        </w:tc>
        <w:tc>
          <w:tcPr>
            <w:tcW w:w="2550" w:type="dxa"/>
            <w:vAlign w:val="center"/>
          </w:tcPr>
          <w:p w:rsidR="00EF4DBB" w:rsidRPr="009A2AA1" w:rsidRDefault="000431AC" w:rsidP="00424B15">
            <w:pPr>
              <w:spacing w:before="0" w:after="0"/>
              <w:jc w:val="center"/>
              <w:rPr>
                <w:szCs w:val="24"/>
              </w:rPr>
            </w:pPr>
            <w:r w:rsidRPr="009A2AA1">
              <w:rPr>
                <w:szCs w:val="24"/>
              </w:rPr>
              <w:t>Руководитель общеобразовательной организации</w:t>
            </w:r>
          </w:p>
        </w:tc>
      </w:tr>
      <w:tr w:rsidR="002D72B6" w:rsidRPr="009A2AA1" w:rsidTr="00424B15">
        <w:trPr>
          <w:trHeight w:val="2177"/>
        </w:trPr>
        <w:tc>
          <w:tcPr>
            <w:tcW w:w="4369" w:type="dxa"/>
            <w:vAlign w:val="center"/>
          </w:tcPr>
          <w:p w:rsidR="002D72B6" w:rsidRPr="009A2AA1" w:rsidRDefault="000431AC" w:rsidP="00424B15">
            <w:pPr>
              <w:rPr>
                <w:szCs w:val="24"/>
              </w:rPr>
            </w:pPr>
            <w:r w:rsidRPr="009A2AA1">
              <w:rPr>
                <w:szCs w:val="24"/>
              </w:rPr>
              <w:lastRenderedPageBreak/>
              <w:t>-</w:t>
            </w:r>
            <w:r w:rsidR="00424B15">
              <w:rPr>
                <w:szCs w:val="24"/>
              </w:rPr>
              <w:t xml:space="preserve"> </w:t>
            </w:r>
            <w:r w:rsidRPr="009A2AA1">
              <w:rPr>
                <w:szCs w:val="24"/>
              </w:rPr>
              <w:t>обучающиеся образовательных организаций, расположенных за пределами терри</w:t>
            </w:r>
            <w:r w:rsidR="00424B15">
              <w:rPr>
                <w:szCs w:val="24"/>
              </w:rPr>
              <w:t>тории Российской Федерации</w:t>
            </w:r>
          </w:p>
        </w:tc>
        <w:tc>
          <w:tcPr>
            <w:tcW w:w="2835" w:type="dxa"/>
            <w:vAlign w:val="center"/>
          </w:tcPr>
          <w:p w:rsidR="00424B15" w:rsidRDefault="00424B15" w:rsidP="00424B15">
            <w:pPr>
              <w:spacing w:before="0" w:after="0" w:line="0" w:lineRule="atLeast"/>
              <w:jc w:val="center"/>
              <w:rPr>
                <w:rFonts w:eastAsia="Times New Roman" w:cs="Times New Roman"/>
                <w:bCs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iCs/>
                <w:szCs w:val="24"/>
                <w:lang w:eastAsia="ru-RU"/>
              </w:rPr>
              <w:t>с 23 марта 2015 года</w:t>
            </w:r>
          </w:p>
          <w:p w:rsidR="00424B15" w:rsidRDefault="00424B15" w:rsidP="00424B15">
            <w:pPr>
              <w:spacing w:before="0" w:after="0" w:line="0" w:lineRule="atLeast"/>
              <w:jc w:val="center"/>
              <w:rPr>
                <w:rFonts w:eastAsia="Times New Roman" w:cs="Times New Roman"/>
                <w:bCs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iCs/>
                <w:szCs w:val="24"/>
                <w:lang w:eastAsia="ru-RU"/>
              </w:rPr>
              <w:t>по</w:t>
            </w:r>
          </w:p>
          <w:p w:rsidR="006B1301" w:rsidRPr="009A2AA1" w:rsidRDefault="006B1301" w:rsidP="00424B15">
            <w:pPr>
              <w:spacing w:before="0" w:after="0" w:line="0" w:lineRule="atLeast"/>
              <w:jc w:val="center"/>
              <w:rPr>
                <w:rFonts w:eastAsia="Times New Roman" w:cs="Times New Roman"/>
                <w:bCs/>
                <w:iCs/>
                <w:szCs w:val="24"/>
                <w:lang w:eastAsia="ru-RU"/>
              </w:rPr>
            </w:pPr>
            <w:r w:rsidRPr="009A2AA1">
              <w:rPr>
                <w:rFonts w:eastAsia="Times New Roman" w:cs="Times New Roman"/>
                <w:bCs/>
                <w:iCs/>
                <w:szCs w:val="24"/>
                <w:lang w:eastAsia="ru-RU"/>
              </w:rPr>
              <w:t>24 апреля 2015 года (досрочный период)</w:t>
            </w:r>
          </w:p>
          <w:p w:rsidR="006B1301" w:rsidRPr="009A2AA1" w:rsidRDefault="006B1301" w:rsidP="00424B15">
            <w:pPr>
              <w:spacing w:before="0" w:after="0" w:line="0" w:lineRule="atLeast"/>
              <w:jc w:val="center"/>
              <w:rPr>
                <w:rFonts w:eastAsia="Times New Roman" w:cs="Times New Roman"/>
                <w:bCs/>
                <w:iCs/>
                <w:szCs w:val="24"/>
                <w:lang w:eastAsia="ru-RU"/>
              </w:rPr>
            </w:pPr>
          </w:p>
          <w:p w:rsidR="00424B15" w:rsidRDefault="00424B15" w:rsidP="00424B15">
            <w:pPr>
              <w:spacing w:before="0" w:after="0" w:line="0" w:lineRule="atLeast"/>
              <w:jc w:val="center"/>
              <w:rPr>
                <w:rFonts w:eastAsia="Times New Roman" w:cs="Times New Roman"/>
                <w:bCs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iCs/>
                <w:szCs w:val="24"/>
                <w:lang w:eastAsia="ru-RU"/>
              </w:rPr>
              <w:t>с 25 мая 2015 года</w:t>
            </w:r>
          </w:p>
          <w:p w:rsidR="00424B15" w:rsidRDefault="006B1301" w:rsidP="00424B15">
            <w:pPr>
              <w:spacing w:before="0" w:after="0" w:line="0" w:lineRule="atLeast"/>
              <w:jc w:val="center"/>
              <w:rPr>
                <w:rFonts w:eastAsia="Times New Roman" w:cs="Times New Roman"/>
                <w:bCs/>
                <w:iCs/>
                <w:szCs w:val="24"/>
                <w:lang w:eastAsia="ru-RU"/>
              </w:rPr>
            </w:pPr>
            <w:r w:rsidRPr="009A2AA1">
              <w:rPr>
                <w:rFonts w:eastAsia="Times New Roman" w:cs="Times New Roman"/>
                <w:bCs/>
                <w:iCs/>
                <w:szCs w:val="24"/>
                <w:lang w:eastAsia="ru-RU"/>
              </w:rPr>
              <w:t>по</w:t>
            </w:r>
          </w:p>
          <w:p w:rsidR="006B1301" w:rsidRPr="009A2AA1" w:rsidRDefault="006B1301" w:rsidP="00424B15">
            <w:pPr>
              <w:spacing w:before="0" w:after="0" w:line="0" w:lineRule="atLeast"/>
              <w:jc w:val="center"/>
              <w:rPr>
                <w:rFonts w:eastAsia="Times New Roman" w:cs="Times New Roman"/>
                <w:bCs/>
                <w:iCs/>
                <w:szCs w:val="24"/>
                <w:lang w:eastAsia="ru-RU"/>
              </w:rPr>
            </w:pPr>
            <w:r w:rsidRPr="009A2AA1">
              <w:rPr>
                <w:rFonts w:eastAsia="Times New Roman" w:cs="Times New Roman"/>
                <w:bCs/>
                <w:iCs/>
                <w:szCs w:val="24"/>
                <w:lang w:eastAsia="ru-RU"/>
              </w:rPr>
              <w:t>26 июня 2015 года (основной период)</w:t>
            </w:r>
          </w:p>
          <w:p w:rsidR="002D72B6" w:rsidRPr="009A2AA1" w:rsidRDefault="002D72B6" w:rsidP="00424B15">
            <w:pPr>
              <w:spacing w:before="0" w:after="0" w:line="0" w:lineRule="atLeast"/>
              <w:jc w:val="center"/>
              <w:rPr>
                <w:rFonts w:eastAsia="Times New Roman" w:cs="Times New Roman"/>
                <w:bCs/>
                <w:iCs/>
                <w:szCs w:val="24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2D72B6" w:rsidRPr="009A2AA1" w:rsidRDefault="0034129A" w:rsidP="00424B15">
            <w:pPr>
              <w:spacing w:before="0" w:after="0" w:line="0" w:lineRule="atLeast"/>
              <w:jc w:val="center"/>
              <w:rPr>
                <w:szCs w:val="24"/>
              </w:rPr>
            </w:pPr>
            <w:r w:rsidRPr="009A2AA1">
              <w:rPr>
                <w:szCs w:val="24"/>
              </w:rPr>
              <w:t>до 1 февраля 2015 года</w:t>
            </w:r>
          </w:p>
        </w:tc>
        <w:tc>
          <w:tcPr>
            <w:tcW w:w="3544" w:type="dxa"/>
            <w:vAlign w:val="center"/>
          </w:tcPr>
          <w:p w:rsidR="002D72B6" w:rsidRPr="009A2AA1" w:rsidRDefault="000431AC" w:rsidP="00CD0839">
            <w:pPr>
              <w:spacing w:before="0" w:after="0"/>
              <w:jc w:val="center"/>
              <w:rPr>
                <w:szCs w:val="24"/>
              </w:rPr>
            </w:pPr>
            <w:r w:rsidRPr="009A2AA1">
              <w:rPr>
                <w:szCs w:val="24"/>
              </w:rPr>
              <w:t xml:space="preserve">Орган, осуществляющий управление в сфере образования  муниципального района/ городского округа Курской области </w:t>
            </w:r>
          </w:p>
        </w:tc>
        <w:tc>
          <w:tcPr>
            <w:tcW w:w="2550" w:type="dxa"/>
            <w:vAlign w:val="center"/>
          </w:tcPr>
          <w:p w:rsidR="002D72B6" w:rsidRPr="009A2AA1" w:rsidRDefault="000431AC" w:rsidP="00424B15">
            <w:pPr>
              <w:spacing w:before="0" w:after="0"/>
              <w:jc w:val="center"/>
              <w:rPr>
                <w:szCs w:val="24"/>
              </w:rPr>
            </w:pPr>
            <w:r w:rsidRPr="009A2AA1">
              <w:rPr>
                <w:szCs w:val="24"/>
              </w:rPr>
              <w:t>Председатель государственной экзаменационной комиссии</w:t>
            </w:r>
          </w:p>
        </w:tc>
      </w:tr>
      <w:tr w:rsidR="002D72B6" w:rsidRPr="009A2AA1" w:rsidTr="00424B15">
        <w:trPr>
          <w:trHeight w:val="1432"/>
        </w:trPr>
        <w:tc>
          <w:tcPr>
            <w:tcW w:w="4369" w:type="dxa"/>
            <w:vAlign w:val="center"/>
          </w:tcPr>
          <w:p w:rsidR="002D72B6" w:rsidRPr="009A2AA1" w:rsidRDefault="00424B15" w:rsidP="00424B15">
            <w:pPr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="0058502F" w:rsidRPr="009A2AA1">
              <w:rPr>
                <w:szCs w:val="24"/>
              </w:rPr>
              <w:t>выпускники прошлых лет, имеющие документ об образовании, подтверждающий получе</w:t>
            </w:r>
            <w:r>
              <w:rPr>
                <w:szCs w:val="24"/>
              </w:rPr>
              <w:t>ние среднего общего образования</w:t>
            </w:r>
          </w:p>
        </w:tc>
        <w:tc>
          <w:tcPr>
            <w:tcW w:w="2835" w:type="dxa"/>
            <w:vAlign w:val="center"/>
          </w:tcPr>
          <w:p w:rsidR="00424B15" w:rsidRDefault="00424B15" w:rsidP="00424B15">
            <w:pPr>
              <w:spacing w:before="0" w:after="0" w:line="0" w:lineRule="atLeast"/>
              <w:jc w:val="center"/>
              <w:rPr>
                <w:rFonts w:eastAsia="Times New Roman" w:cs="Times New Roman"/>
                <w:bCs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iCs/>
                <w:szCs w:val="24"/>
                <w:lang w:eastAsia="ru-RU"/>
              </w:rPr>
              <w:t>с 23 марта 2015 года</w:t>
            </w:r>
          </w:p>
          <w:p w:rsidR="00424B15" w:rsidRDefault="00424B15" w:rsidP="00424B15">
            <w:pPr>
              <w:spacing w:before="0" w:after="0" w:line="0" w:lineRule="atLeast"/>
              <w:jc w:val="center"/>
              <w:rPr>
                <w:rFonts w:eastAsia="Times New Roman" w:cs="Times New Roman"/>
                <w:bCs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iCs/>
                <w:szCs w:val="24"/>
                <w:lang w:eastAsia="ru-RU"/>
              </w:rPr>
              <w:t>по</w:t>
            </w:r>
          </w:p>
          <w:p w:rsidR="006B1301" w:rsidRPr="009A2AA1" w:rsidRDefault="006B1301" w:rsidP="00424B15">
            <w:pPr>
              <w:spacing w:before="0" w:after="0" w:line="0" w:lineRule="atLeast"/>
              <w:jc w:val="center"/>
              <w:rPr>
                <w:rFonts w:eastAsia="Times New Roman" w:cs="Times New Roman"/>
                <w:bCs/>
                <w:iCs/>
                <w:szCs w:val="24"/>
                <w:lang w:eastAsia="ru-RU"/>
              </w:rPr>
            </w:pPr>
            <w:r w:rsidRPr="009A2AA1">
              <w:rPr>
                <w:rFonts w:eastAsia="Times New Roman" w:cs="Times New Roman"/>
                <w:bCs/>
                <w:iCs/>
                <w:szCs w:val="24"/>
                <w:lang w:eastAsia="ru-RU"/>
              </w:rPr>
              <w:t>24 апреля 2015 года (досрочный период)</w:t>
            </w:r>
          </w:p>
          <w:p w:rsidR="006B1301" w:rsidRPr="009A2AA1" w:rsidRDefault="006B1301" w:rsidP="00424B15">
            <w:pPr>
              <w:spacing w:before="0" w:after="0" w:line="0" w:lineRule="atLeast"/>
              <w:jc w:val="center"/>
              <w:rPr>
                <w:rFonts w:eastAsia="Times New Roman" w:cs="Times New Roman"/>
                <w:bCs/>
                <w:iCs/>
                <w:szCs w:val="24"/>
                <w:lang w:eastAsia="ru-RU"/>
              </w:rPr>
            </w:pPr>
          </w:p>
          <w:p w:rsidR="00424B15" w:rsidRDefault="00424B15" w:rsidP="00424B15">
            <w:pPr>
              <w:spacing w:before="0" w:after="0" w:line="0" w:lineRule="atLeast"/>
              <w:jc w:val="center"/>
              <w:rPr>
                <w:rFonts w:eastAsia="Times New Roman" w:cs="Times New Roman"/>
                <w:bCs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iCs/>
                <w:szCs w:val="24"/>
                <w:lang w:eastAsia="ru-RU"/>
              </w:rPr>
              <w:t>с 25 мая 2015 года</w:t>
            </w:r>
          </w:p>
          <w:p w:rsidR="00424B15" w:rsidRDefault="006B1301" w:rsidP="00424B15">
            <w:pPr>
              <w:spacing w:before="0" w:after="0" w:line="0" w:lineRule="atLeast"/>
              <w:jc w:val="center"/>
              <w:rPr>
                <w:rFonts w:eastAsia="Times New Roman" w:cs="Times New Roman"/>
                <w:bCs/>
                <w:iCs/>
                <w:szCs w:val="24"/>
                <w:lang w:eastAsia="ru-RU"/>
              </w:rPr>
            </w:pPr>
            <w:r w:rsidRPr="009A2AA1">
              <w:rPr>
                <w:rFonts w:eastAsia="Times New Roman" w:cs="Times New Roman"/>
                <w:bCs/>
                <w:iCs/>
                <w:szCs w:val="24"/>
                <w:lang w:eastAsia="ru-RU"/>
              </w:rPr>
              <w:t>по</w:t>
            </w:r>
          </w:p>
          <w:p w:rsidR="006B1301" w:rsidRPr="009A2AA1" w:rsidRDefault="006B1301" w:rsidP="00424B15">
            <w:pPr>
              <w:spacing w:before="0" w:after="0" w:line="0" w:lineRule="atLeast"/>
              <w:jc w:val="center"/>
              <w:rPr>
                <w:rFonts w:eastAsia="Times New Roman" w:cs="Times New Roman"/>
                <w:bCs/>
                <w:iCs/>
                <w:szCs w:val="24"/>
                <w:lang w:eastAsia="ru-RU"/>
              </w:rPr>
            </w:pPr>
            <w:r w:rsidRPr="009A2AA1">
              <w:rPr>
                <w:rFonts w:eastAsia="Times New Roman" w:cs="Times New Roman"/>
                <w:bCs/>
                <w:iCs/>
                <w:szCs w:val="24"/>
                <w:lang w:eastAsia="ru-RU"/>
              </w:rPr>
              <w:t>26 июня 2015 года (основной период)</w:t>
            </w:r>
          </w:p>
          <w:p w:rsidR="002D72B6" w:rsidRPr="009A2AA1" w:rsidRDefault="002D72B6" w:rsidP="00424B15">
            <w:pPr>
              <w:spacing w:before="0" w:after="0" w:line="0" w:lineRule="atLeast"/>
              <w:jc w:val="center"/>
              <w:rPr>
                <w:rFonts w:eastAsia="Times New Roman" w:cs="Times New Roman"/>
                <w:bCs/>
                <w:iCs/>
                <w:szCs w:val="24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2D72B6" w:rsidRPr="009A2AA1" w:rsidRDefault="0034129A" w:rsidP="00424B15">
            <w:pPr>
              <w:spacing w:before="0" w:after="0" w:line="0" w:lineRule="atLeast"/>
              <w:jc w:val="center"/>
              <w:rPr>
                <w:szCs w:val="24"/>
              </w:rPr>
            </w:pPr>
            <w:r w:rsidRPr="009A2AA1">
              <w:rPr>
                <w:szCs w:val="24"/>
              </w:rPr>
              <w:t>до 1 февраля 2015 года</w:t>
            </w:r>
          </w:p>
        </w:tc>
        <w:tc>
          <w:tcPr>
            <w:tcW w:w="3544" w:type="dxa"/>
            <w:vAlign w:val="center"/>
          </w:tcPr>
          <w:p w:rsidR="002D72B6" w:rsidRPr="009A2AA1" w:rsidRDefault="000431AC" w:rsidP="00424B15">
            <w:pPr>
              <w:spacing w:before="0" w:after="0"/>
              <w:jc w:val="center"/>
              <w:rPr>
                <w:szCs w:val="24"/>
              </w:rPr>
            </w:pPr>
            <w:proofErr w:type="gramStart"/>
            <w:r w:rsidRPr="009A2AA1">
              <w:rPr>
                <w:szCs w:val="24"/>
              </w:rPr>
              <w:t>Орган, осуществляющий управление в сфере образования  муниципального района/ городского округа Курской области (по месту прописки/проживания участника</w:t>
            </w:r>
            <w:proofErr w:type="gramEnd"/>
          </w:p>
        </w:tc>
        <w:tc>
          <w:tcPr>
            <w:tcW w:w="2550" w:type="dxa"/>
            <w:vAlign w:val="center"/>
          </w:tcPr>
          <w:p w:rsidR="002D72B6" w:rsidRPr="009A2AA1" w:rsidRDefault="000431AC" w:rsidP="00424B15">
            <w:pPr>
              <w:spacing w:before="0" w:after="0"/>
              <w:jc w:val="center"/>
              <w:rPr>
                <w:szCs w:val="24"/>
              </w:rPr>
            </w:pPr>
            <w:r w:rsidRPr="009A2AA1">
              <w:rPr>
                <w:szCs w:val="24"/>
              </w:rPr>
              <w:t>Председатель государственной экзаменационной комиссии</w:t>
            </w:r>
          </w:p>
        </w:tc>
      </w:tr>
    </w:tbl>
    <w:p w:rsidR="004B345F" w:rsidRDefault="004B345F" w:rsidP="00EF4DBB"/>
    <w:sectPr w:rsidR="004B345F" w:rsidSect="00CD0839">
      <w:pgSz w:w="16838" w:h="11906" w:orient="landscape"/>
      <w:pgMar w:top="567" w:right="1134" w:bottom="85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F5F" w:rsidRDefault="00894F5F" w:rsidP="00EF4DBB">
      <w:pPr>
        <w:spacing w:before="0" w:after="0" w:line="240" w:lineRule="auto"/>
      </w:pPr>
      <w:r>
        <w:separator/>
      </w:r>
    </w:p>
  </w:endnote>
  <w:endnote w:type="continuationSeparator" w:id="0">
    <w:p w:rsidR="00894F5F" w:rsidRDefault="00894F5F" w:rsidP="00EF4DB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F5F" w:rsidRDefault="00894F5F" w:rsidP="00EF4DBB">
      <w:pPr>
        <w:spacing w:before="0" w:after="0" w:line="240" w:lineRule="auto"/>
      </w:pPr>
      <w:r>
        <w:separator/>
      </w:r>
    </w:p>
  </w:footnote>
  <w:footnote w:type="continuationSeparator" w:id="0">
    <w:p w:rsidR="00894F5F" w:rsidRDefault="00894F5F" w:rsidP="00EF4DBB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B8F"/>
    <w:rsid w:val="00023C7C"/>
    <w:rsid w:val="000431AC"/>
    <w:rsid w:val="000E176A"/>
    <w:rsid w:val="00100DF5"/>
    <w:rsid w:val="00136F85"/>
    <w:rsid w:val="001B786A"/>
    <w:rsid w:val="001D296D"/>
    <w:rsid w:val="00273E46"/>
    <w:rsid w:val="002956E9"/>
    <w:rsid w:val="002C4AFF"/>
    <w:rsid w:val="002D5676"/>
    <w:rsid w:val="002D72B6"/>
    <w:rsid w:val="00324DAA"/>
    <w:rsid w:val="00334C0E"/>
    <w:rsid w:val="0034129A"/>
    <w:rsid w:val="00373B8F"/>
    <w:rsid w:val="003F61C9"/>
    <w:rsid w:val="00424B15"/>
    <w:rsid w:val="004B345F"/>
    <w:rsid w:val="004B4FEB"/>
    <w:rsid w:val="004E36E6"/>
    <w:rsid w:val="0058502F"/>
    <w:rsid w:val="005859F9"/>
    <w:rsid w:val="006B1301"/>
    <w:rsid w:val="00760225"/>
    <w:rsid w:val="00785316"/>
    <w:rsid w:val="00830F1A"/>
    <w:rsid w:val="00894F5F"/>
    <w:rsid w:val="00963862"/>
    <w:rsid w:val="009A2AA1"/>
    <w:rsid w:val="009D1DA7"/>
    <w:rsid w:val="009F5D7A"/>
    <w:rsid w:val="00A91E32"/>
    <w:rsid w:val="00B663CF"/>
    <w:rsid w:val="00BC2297"/>
    <w:rsid w:val="00CD0839"/>
    <w:rsid w:val="00CF0D15"/>
    <w:rsid w:val="00D32969"/>
    <w:rsid w:val="00D6504D"/>
    <w:rsid w:val="00D864F2"/>
    <w:rsid w:val="00D93F95"/>
    <w:rsid w:val="00DA7399"/>
    <w:rsid w:val="00DB1B52"/>
    <w:rsid w:val="00DC3226"/>
    <w:rsid w:val="00DC762C"/>
    <w:rsid w:val="00DE3D37"/>
    <w:rsid w:val="00DF020F"/>
    <w:rsid w:val="00ED3F11"/>
    <w:rsid w:val="00EF4DBB"/>
    <w:rsid w:val="00F31491"/>
    <w:rsid w:val="00F72622"/>
    <w:rsid w:val="00FD0912"/>
    <w:rsid w:val="00FE5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491"/>
    <w:pPr>
      <w:spacing w:before="120" w:after="120"/>
    </w:pPr>
    <w:rPr>
      <w:rFonts w:cstheme="minorBidi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B663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0D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F4DBB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F4DBB"/>
    <w:rPr>
      <w:rFonts w:cstheme="minorBidi"/>
      <w:sz w:val="24"/>
      <w:szCs w:val="22"/>
    </w:rPr>
  </w:style>
  <w:style w:type="paragraph" w:styleId="a6">
    <w:name w:val="footer"/>
    <w:basedOn w:val="a"/>
    <w:link w:val="a7"/>
    <w:uiPriority w:val="99"/>
    <w:unhideWhenUsed/>
    <w:rsid w:val="00EF4DBB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F4DBB"/>
    <w:rPr>
      <w:rFonts w:cstheme="minorBidi"/>
      <w:sz w:val="24"/>
      <w:szCs w:val="22"/>
    </w:rPr>
  </w:style>
  <w:style w:type="paragraph" w:styleId="a8">
    <w:name w:val="No Spacing"/>
    <w:link w:val="a9"/>
    <w:uiPriority w:val="1"/>
    <w:qFormat/>
    <w:rsid w:val="00B663CF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B663CF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663C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663C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663CF"/>
    <w:rPr>
      <w:rFonts w:asciiTheme="majorHAnsi" w:eastAsiaTheme="majorEastAsia" w:hAnsiTheme="majorHAnsi" w:cstheme="majorBidi"/>
      <w:b/>
      <w:bCs/>
      <w:color w:val="365F91" w:themeColor="accent1" w:themeShade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491"/>
    <w:pPr>
      <w:spacing w:before="120" w:after="120"/>
    </w:pPr>
    <w:rPr>
      <w:rFonts w:cstheme="minorBidi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B663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0D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F4DBB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F4DBB"/>
    <w:rPr>
      <w:rFonts w:cstheme="minorBidi"/>
      <w:sz w:val="24"/>
      <w:szCs w:val="22"/>
    </w:rPr>
  </w:style>
  <w:style w:type="paragraph" w:styleId="a6">
    <w:name w:val="footer"/>
    <w:basedOn w:val="a"/>
    <w:link w:val="a7"/>
    <w:uiPriority w:val="99"/>
    <w:unhideWhenUsed/>
    <w:rsid w:val="00EF4DBB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F4DBB"/>
    <w:rPr>
      <w:rFonts w:cstheme="minorBidi"/>
      <w:sz w:val="24"/>
      <w:szCs w:val="22"/>
    </w:rPr>
  </w:style>
  <w:style w:type="paragraph" w:styleId="a8">
    <w:name w:val="No Spacing"/>
    <w:link w:val="a9"/>
    <w:uiPriority w:val="1"/>
    <w:qFormat/>
    <w:rsid w:val="00B663CF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B663CF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663C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663C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663CF"/>
    <w:rPr>
      <w:rFonts w:asciiTheme="majorHAnsi" w:eastAsiaTheme="majorEastAsia" w:hAnsiTheme="majorHAnsi" w:cstheme="majorBidi"/>
      <w:b/>
      <w:b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3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ИАЦ</dc:creator>
  <cp:lastModifiedBy>tretiy</cp:lastModifiedBy>
  <cp:revision>31</cp:revision>
  <cp:lastPrinted>2014-11-21T11:43:00Z</cp:lastPrinted>
  <dcterms:created xsi:type="dcterms:W3CDTF">2014-11-13T11:17:00Z</dcterms:created>
  <dcterms:modified xsi:type="dcterms:W3CDTF">2014-11-26T12:54:00Z</dcterms:modified>
</cp:coreProperties>
</file>